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44"/>
          <w:shd w:fill="auto" w:val="clear"/>
        </w:rPr>
        <w:t xml:space="preserve">         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   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Информация о приёме детей 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- 202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учебный год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по специальностям: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фортепиано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5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скрипка, виолончель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баян, аккордеон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балалайка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гитара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13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флейта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15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хоровое пение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17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хореография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(принимаются дети в возрасте с 6,6 лет до 9 лет на 01.09.202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8(9) лет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подготовительное отделение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принимаются дети в возрасте 4-6 лет,  без вступительного прослушивания,  по заявлению родителей) 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3 года</w:t>
      </w:r>
    </w:p>
    <w:p>
      <w:pPr>
        <w:numPr>
          <w:ilvl w:val="0"/>
          <w:numId w:val="21"/>
        </w:numPr>
        <w:tabs>
          <w:tab w:val="left" w:pos="36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Инструментальное исполнительство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принимаются дети в возрасте 5-12 лет,  без вступительного прослушивания,  по заявлению родителей) 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Срок реализации программы 5 лет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Адрес и часы работы приемной комиссии: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г.Старый Оскол , м-он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орняк, 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ДШИ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4»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9.00 до 17.00, обед с 13.00 -14.00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суббота, воскресенье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выходной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Телефоны для справок: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8(4725) 44-07-98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кабинет директора)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8(4725) 24-35-00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вахта школы)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548DD4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548DD4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Документы для приёма: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заявление родителей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копия  свидетельства о рождении ребенка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копия паспорта родителя (законного представителя)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медицинская справка, подтверждающая возможность осваивать ребенку образовательную программу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фотография, размером 3 на 4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Сроки приема документов: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апреля по 30 мая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3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включительно с 9.00 до 17.00 часов.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Сроки проведения отбора детей: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мая,  в 10.00 и 14-00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консультации для поступающих (приглашаются дети с родителями)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мая  в 10.00 и 14-00  - вступительные экзамены для обучения по предпрофессиональным образовательным программам в области искусств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мая в 14-00 - вступительные прослушивания  в индивидуальной форме (по записи после консультации) для обучения по общеразвивающим образовательным программам  в области искусств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Дополнительные сроки проведения отбора детей: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августа в 10.00 и 14-00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консультации для поступающих (приглашаются дети с родителями)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августа в 10.00 и 14-00  - вступительные экзамены для обучения по предпрофессиональным образовательным программам в области искусств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Количество мест для приема детей: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Фортепиано -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Скрипка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Виолончель - 2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Флейта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Балалайка - 6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Баян - 4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Хоровое отделение (с инструментом фортепиано)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</w:p>
    <w:p>
      <w:pPr>
        <w:tabs>
          <w:tab w:val="left" w:pos="720" w:leader="none"/>
        </w:tabs>
        <w:spacing w:before="0" w:after="0" w:line="292"/>
        <w:ind w:right="0" w:left="-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Приемные требования  вступительного прослушивания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для учащихся, поступающих 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Спеть песню.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Интонационные задания.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Слуховые задания.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Ритмические задания.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Беседа.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 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Примерный перечень песен: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В. Шаинский.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Когда мои друзья со мной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Ю. Чичков.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Песенка о жирафе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Е. Крылатов.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Песенка о лете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Гладков.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Песня бременских музыкантов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А. Филиппенко.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малину в сад пойдем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Интонационные задания: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спеть предложенные звуки;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спеть предложенные попевки, музыкальные фразы, содержащие следующие интонационные обороты: поступенное движение, по звукам тонического трезвучия, опевания, неширокие скачки и т.п.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Слуховые задания: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из двух предложенных звуков определить более высокий;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определить направление движения мелодии: вверх, вниз, на месте;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определить количество звуков, одновременно звучащих:  один, два или много.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Ритмические задания: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прохлопать ритм исполняемой песни;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прохлопать предложенную ритмическую фразу, которая представляет собой двухтакт с ритмическими фигурами из четвертей, восьмых, шестнадцатых.</w:t>
      </w:r>
    </w:p>
    <w:p>
      <w:pPr>
        <w:spacing w:before="0" w:after="0" w:line="292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Беседа: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о любимых занятиях, для школьников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о любимых предметах;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о музыкальных впечатлениях;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92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9"/>
          <w:shd w:fill="auto" w:val="clear"/>
        </w:rPr>
        <w:t xml:space="preserve">задания на устный счет.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Система оценок, применяемая при проведении отбора: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5,4,3,2 -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где высший бал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«5»,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низший бал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«2»</w:t>
      </w:r>
    </w:p>
    <w:p>
      <w:pPr>
        <w:spacing w:before="0" w:after="0" w:line="292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365F91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3">
    <w:abstractNumId w:val="84"/>
  </w:num>
  <w:num w:numId="5">
    <w:abstractNumId w:val="78"/>
  </w:num>
  <w:num w:numId="7">
    <w:abstractNumId w:val="72"/>
  </w:num>
  <w:num w:numId="9">
    <w:abstractNumId w:val="66"/>
  </w:num>
  <w:num w:numId="11">
    <w:abstractNumId w:val="60"/>
  </w:num>
  <w:num w:numId="13">
    <w:abstractNumId w:val="54"/>
  </w:num>
  <w:num w:numId="15">
    <w:abstractNumId w:val="48"/>
  </w:num>
  <w:num w:numId="17">
    <w:abstractNumId w:val="42"/>
  </w:num>
  <w:num w:numId="19">
    <w:abstractNumId w:val="36"/>
  </w:num>
  <w:num w:numId="21">
    <w:abstractNumId w:val="30"/>
  </w:num>
  <w:num w:numId="38">
    <w:abstractNumId w:val="24"/>
  </w:num>
  <w:num w:numId="43">
    <w:abstractNumId w:val="18"/>
  </w:num>
  <w:num w:numId="45">
    <w:abstractNumId w:val="12"/>
  </w:num>
  <w:num w:numId="47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