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58" w:rsidRPr="00D45558" w:rsidRDefault="00D45558" w:rsidP="00D45558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45558">
        <w:rPr>
          <w:rFonts w:ascii="Times New Roman" w:hAnsi="Times New Roman" w:cs="Times New Roman"/>
          <w:sz w:val="28"/>
          <w:szCs w:val="28"/>
        </w:rPr>
        <w:t>Аннотация  к учебным планам МБУ ДО «ДМШ №4»</w:t>
      </w:r>
    </w:p>
    <w:p w:rsidR="00D45558" w:rsidRPr="00D45558" w:rsidRDefault="00D45558" w:rsidP="00D4555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D45558">
        <w:rPr>
          <w:rFonts w:ascii="Times New Roman" w:hAnsi="Times New Roman" w:cs="Times New Roman"/>
          <w:sz w:val="28"/>
          <w:szCs w:val="28"/>
        </w:rPr>
        <w:t>Учебный план муниципального бюджетного учреждения дополнительного образования «ДМШ №4» по видам искусств составлен на основании ФЗ «Об образовании в Российской Федерации» (от 29.12.2012 года №   273-ФЗ),  Федеральных государственных требований, Санитарно-эпидемиологическими требованиями к устройству, содержанию и организации режима образовательных организаций дополнительного образования детей, Устава ОУ, типового положения об образовательном учреждении дополнительного образования, примерных учебных планов (Письмо Министерства культуры РФ «О новых примерных</w:t>
      </w:r>
      <w:proofErr w:type="gramEnd"/>
      <w:r w:rsidRPr="00D45558">
        <w:rPr>
          <w:rFonts w:ascii="Times New Roman" w:hAnsi="Times New Roman" w:cs="Times New Roman"/>
          <w:sz w:val="28"/>
          <w:szCs w:val="28"/>
        </w:rPr>
        <w:t xml:space="preserve"> учебных </w:t>
      </w:r>
      <w:proofErr w:type="gramStart"/>
      <w:r w:rsidRPr="00D45558">
        <w:rPr>
          <w:rFonts w:ascii="Times New Roman" w:hAnsi="Times New Roman" w:cs="Times New Roman"/>
          <w:sz w:val="28"/>
          <w:szCs w:val="28"/>
        </w:rPr>
        <w:t>планах</w:t>
      </w:r>
      <w:proofErr w:type="gramEnd"/>
      <w:r w:rsidRPr="00D45558">
        <w:rPr>
          <w:rFonts w:ascii="Times New Roman" w:hAnsi="Times New Roman" w:cs="Times New Roman"/>
          <w:sz w:val="28"/>
          <w:szCs w:val="28"/>
        </w:rPr>
        <w:t xml:space="preserve"> для детских школ искусств» от 23.06.2003 года № 66-01-16/32).</w:t>
      </w:r>
    </w:p>
    <w:p w:rsidR="00D45558" w:rsidRPr="00D45558" w:rsidRDefault="00D45558" w:rsidP="00D45558">
      <w:pPr>
        <w:rPr>
          <w:rFonts w:ascii="Times New Roman" w:hAnsi="Times New Roman" w:cs="Times New Roman"/>
          <w:sz w:val="28"/>
          <w:szCs w:val="28"/>
        </w:rPr>
      </w:pPr>
      <w:r w:rsidRPr="00D45558">
        <w:rPr>
          <w:rFonts w:ascii="Times New Roman" w:hAnsi="Times New Roman" w:cs="Times New Roman"/>
          <w:sz w:val="28"/>
          <w:szCs w:val="28"/>
        </w:rPr>
        <w:t>Основами учебного плана являются:</w:t>
      </w:r>
    </w:p>
    <w:p w:rsidR="00D45558" w:rsidRDefault="00D45558" w:rsidP="00D45558">
      <w:pPr>
        <w:rPr>
          <w:rFonts w:ascii="Times New Roman" w:hAnsi="Times New Roman" w:cs="Times New Roman"/>
          <w:sz w:val="28"/>
          <w:szCs w:val="28"/>
        </w:rPr>
      </w:pPr>
      <w:r w:rsidRPr="00D45558">
        <w:rPr>
          <w:rFonts w:ascii="Times New Roman" w:hAnsi="Times New Roman" w:cs="Times New Roman"/>
          <w:sz w:val="28"/>
          <w:szCs w:val="28"/>
        </w:rPr>
        <w:t>— его полнота (обеспечение развития личности, знаний обучающихся за счёт реализации всех предметов учебного плана);</w:t>
      </w:r>
      <w:r w:rsidRPr="00D455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5558">
        <w:rPr>
          <w:rFonts w:ascii="Times New Roman" w:hAnsi="Times New Roman" w:cs="Times New Roman"/>
          <w:sz w:val="28"/>
          <w:szCs w:val="28"/>
        </w:rPr>
        <w:t>— целостность (необходимость и достаточность компонентов, их внутренняя взаимосвязь);</w:t>
      </w:r>
      <w:r w:rsidRPr="00D455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5558">
        <w:rPr>
          <w:rFonts w:ascii="Times New Roman" w:hAnsi="Times New Roman" w:cs="Times New Roman"/>
          <w:sz w:val="28"/>
          <w:szCs w:val="28"/>
        </w:rPr>
        <w:t>— преемственность обучения;</w:t>
      </w:r>
      <w:r w:rsidRPr="00D4555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D45558">
        <w:rPr>
          <w:rFonts w:ascii="Times New Roman" w:hAnsi="Times New Roman" w:cs="Times New Roman"/>
          <w:sz w:val="28"/>
          <w:szCs w:val="28"/>
        </w:rPr>
        <w:t>— отсутствие перегрузки обучающихся.</w:t>
      </w:r>
      <w:r w:rsidRPr="00D45558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D45558" w:rsidRDefault="00D45558" w:rsidP="00D455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5558">
        <w:rPr>
          <w:rFonts w:ascii="Times New Roman" w:hAnsi="Times New Roman" w:cs="Times New Roman"/>
          <w:sz w:val="28"/>
          <w:szCs w:val="28"/>
        </w:rPr>
        <w:t>Учебный план учреждения направлен на удовлетворение образовательных задач обучающихся и их родителей, повышение качества знаний, умений и навыков обучающихся, создание каждому ученику условий для самоопределения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558" w:rsidRPr="00D45558" w:rsidRDefault="00D45558" w:rsidP="00D4555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5558">
        <w:rPr>
          <w:rFonts w:ascii="Times New Roman" w:hAnsi="Times New Roman" w:cs="Times New Roman"/>
          <w:sz w:val="28"/>
          <w:szCs w:val="28"/>
        </w:rPr>
        <w:t>Учебный план состоит из инвариантной и вариативной частей. В инвариантной части учебного плана полностью реализуются учебные компоненты, которые гарантируют начальное художественное образование по видам искусств. Вариативная часть учебного плана реализует школьный компонент, который предназначен для индивидуализации образования и учёта интересов обучающихся.</w:t>
      </w:r>
    </w:p>
    <w:p w:rsidR="00F71717" w:rsidRDefault="00F71717"/>
    <w:sectPr w:rsidR="00F71717" w:rsidSect="00F71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558"/>
    <w:rsid w:val="00D45558"/>
    <w:rsid w:val="00F7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455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2019-05-10T07:44:00Z</dcterms:created>
  <dcterms:modified xsi:type="dcterms:W3CDTF">2019-05-10T07:49:00Z</dcterms:modified>
</cp:coreProperties>
</file>